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UNIT CRAH DAN CRAC</w:t>
      </w:r>
    </w:p>
    <w:p>
      <w:pPr>
        <w:spacing w:after="480"/>
      </w:pPr>
      <w:r>
        <w:rPr>
          <w:rFonts w:ascii="Aptos" w:hAnsi="Aptos"/>
          <w:b w:val="0"/>
          <w:color w:val="5E6B78"/>
          <w:sz w:val="26"/>
        </w:rPr>
        <w:t>CRAH and CRAC Unit Installation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MS-DTC-006</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unit crah dan crac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unit crah dan crac.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CRAH atau CRAC units</w:t>
      </w:r>
    </w:p>
    <w:p>
      <w:pPr>
        <w:pStyle w:val="ListBullet"/>
        <w:spacing w:after="50"/>
        <w:ind w:left="369" w:hanging="170"/>
      </w:pPr>
      <w:r>
        <w:rPr>
          <w:rFonts w:ascii="Aptos" w:hAnsi="Aptos"/>
          <w:b w:val="0"/>
          <w:color w:val="263442"/>
          <w:sz w:val="19"/>
        </w:rPr>
        <w:t>Filters</w:t>
      </w:r>
    </w:p>
    <w:p>
      <w:pPr>
        <w:pStyle w:val="ListBullet"/>
        <w:spacing w:after="50"/>
        <w:ind w:left="369" w:hanging="170"/>
      </w:pPr>
      <w:r>
        <w:rPr>
          <w:rFonts w:ascii="Aptos" w:hAnsi="Aptos"/>
          <w:b w:val="0"/>
          <w:color w:val="263442"/>
          <w:sz w:val="19"/>
        </w:rPr>
        <w:t>Valves</w:t>
      </w:r>
    </w:p>
    <w:p>
      <w:pPr>
        <w:pStyle w:val="ListBullet"/>
        <w:spacing w:after="50"/>
        <w:ind w:left="369" w:hanging="170"/>
      </w:pPr>
      <w:r>
        <w:rPr>
          <w:rFonts w:ascii="Aptos" w:hAnsi="Aptos"/>
          <w:b w:val="0"/>
          <w:color w:val="263442"/>
          <w:sz w:val="19"/>
        </w:rPr>
        <w:t>Condensate paip</w:t>
      </w:r>
    </w:p>
    <w:p>
      <w:pPr>
        <w:pStyle w:val="ListBullet"/>
        <w:spacing w:after="50"/>
        <w:ind w:left="369" w:hanging="170"/>
      </w:pPr>
      <w:r>
        <w:rPr>
          <w:rFonts w:ascii="Aptos" w:hAnsi="Aptos"/>
          <w:b w:val="0"/>
          <w:color w:val="263442"/>
          <w:sz w:val="19"/>
        </w:rPr>
        <w:t>Kawalan dan sensors</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Skates dan lifting aids</w:t>
      </w:r>
    </w:p>
    <w:p>
      <w:pPr>
        <w:pStyle w:val="ListBullet"/>
        <w:spacing w:after="50"/>
        <w:ind w:left="369" w:hanging="170"/>
      </w:pPr>
      <w:r>
        <w:rPr>
          <w:rFonts w:ascii="Aptos" w:hAnsi="Aptos"/>
          <w:b w:val="0"/>
          <w:color w:val="263442"/>
          <w:sz w:val="19"/>
        </w:rPr>
        <w:t>Vacuum pam</w:t>
      </w:r>
    </w:p>
    <w:p>
      <w:pPr>
        <w:pStyle w:val="ListBullet"/>
        <w:spacing w:after="50"/>
        <w:ind w:left="369" w:hanging="170"/>
      </w:pPr>
      <w:r>
        <w:rPr>
          <w:rFonts w:ascii="Aptos" w:hAnsi="Aptos"/>
          <w:b w:val="0"/>
          <w:color w:val="263442"/>
          <w:sz w:val="19"/>
        </w:rPr>
        <w:t>Tekanan peralatan ujian</w:t>
      </w:r>
    </w:p>
    <w:p>
      <w:pPr>
        <w:pStyle w:val="ListBullet"/>
        <w:spacing w:after="50"/>
        <w:ind w:left="369" w:hanging="170"/>
      </w:pPr>
      <w:r>
        <w:rPr>
          <w:rFonts w:ascii="Aptos" w:hAnsi="Aptos"/>
          <w:b w:val="0"/>
          <w:color w:val="263442"/>
          <w:sz w:val="19"/>
        </w:rPr>
        <w:t>Airflow hood</w:t>
      </w:r>
    </w:p>
    <w:p>
      <w:pPr>
        <w:pStyle w:val="ListBullet"/>
        <w:spacing w:after="50"/>
        <w:ind w:left="369" w:hanging="170"/>
      </w:pPr>
      <w:r>
        <w:rPr>
          <w:rFonts w:ascii="Aptos" w:hAnsi="Aptos"/>
          <w:b w:val="0"/>
          <w:color w:val="263442"/>
          <w:sz w:val="19"/>
        </w:rPr>
        <w:t>Vibration meter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unit crah dan crac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CRAH atau CRAC units, Filters, Valves, Condensate paip, Kawalan dan sensors.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cooling duty. </w:t>
      </w:r>
      <w:r>
        <w:rPr>
          <w:rFonts w:ascii="Aptos" w:hAnsi="Aptos"/>
          <w:b w:val="0"/>
          <w:color w:val="263442"/>
          <w:sz w:val="19"/>
        </w:rPr>
        <w:t>Luluskan cooling duty, redundansi, laluan penghantaran, raised-floor dan interface perkhidmatan.</w:t>
      </w:r>
    </w:p>
    <w:p>
      <w:pPr>
        <w:keepLines/>
        <w:spacing w:after="100" w:line="269" w:lineRule="auto"/>
        <w:ind w:left="369" w:hanging="369"/>
      </w:pPr>
      <w:r>
        <w:rPr>
          <w:rFonts w:ascii="Aptos" w:hAnsi="Aptos"/>
          <w:b/>
          <w:color w:val="071E33"/>
          <w:sz w:val="19"/>
        </w:rPr>
        <w:t xml:space="preserve">2. Tempatkan, aras dan anchor units. </w:t>
      </w:r>
      <w:r>
        <w:rPr>
          <w:rFonts w:ascii="Aptos" w:hAnsi="Aptos"/>
          <w:b w:val="0"/>
          <w:color w:val="263442"/>
          <w:sz w:val="19"/>
        </w:rPr>
        <w:t>Tempatkan, aras dan anchor units sambil maintaining service kelegaan.</w:t>
      </w:r>
    </w:p>
    <w:p>
      <w:pPr>
        <w:keepLines/>
        <w:spacing w:after="100" w:line="269" w:lineRule="auto"/>
        <w:ind w:left="369" w:hanging="369"/>
      </w:pPr>
      <w:r>
        <w:rPr>
          <w:rFonts w:ascii="Aptos" w:hAnsi="Aptos"/>
          <w:b/>
          <w:color w:val="071E33"/>
          <w:sz w:val="19"/>
        </w:rPr>
        <w:t xml:space="preserve">3. Sambungkan chilled air atau refrigerant. </w:t>
      </w:r>
      <w:r>
        <w:rPr>
          <w:rFonts w:ascii="Aptos" w:hAnsi="Aptos"/>
          <w:b w:val="0"/>
          <w:color w:val="263442"/>
          <w:sz w:val="19"/>
        </w:rPr>
        <w:t>Sambungkan chilled air atau refrigerant, condensate, elektrik dan kawal services.</w:t>
      </w:r>
    </w:p>
    <w:p>
      <w:pPr>
        <w:keepLines/>
        <w:spacing w:after="100" w:line="269" w:lineRule="auto"/>
        <w:ind w:left="369" w:hanging="369"/>
      </w:pPr>
      <w:r>
        <w:rPr>
          <w:rFonts w:ascii="Aptos" w:hAnsi="Aptos"/>
          <w:b/>
          <w:color w:val="071E33"/>
          <w:sz w:val="19"/>
        </w:rPr>
        <w:t xml:space="preserve">4. Tekanan-uji, evacuate atau jalankan flushing sistem. </w:t>
      </w:r>
      <w:r>
        <w:rPr>
          <w:rFonts w:ascii="Aptos" w:hAnsi="Aptos"/>
          <w:b w:val="0"/>
          <w:color w:val="263442"/>
          <w:sz w:val="19"/>
        </w:rPr>
        <w:t>Tekanan-uji, evacuate atau jalankan flushing sistem dan sahkan kebersihan dan saliran.</w:t>
      </w:r>
    </w:p>
    <w:p>
      <w:pPr>
        <w:keepLines/>
        <w:spacing w:after="100" w:line="269" w:lineRule="auto"/>
        <w:ind w:left="369" w:hanging="369"/>
      </w:pPr>
      <w:r>
        <w:rPr>
          <w:rFonts w:ascii="Aptos" w:hAnsi="Aptos"/>
          <w:b/>
          <w:color w:val="071E33"/>
          <w:sz w:val="19"/>
        </w:rPr>
        <w:t xml:space="preserve">5. Mulakan units, set kawalan. </w:t>
      </w:r>
      <w:r>
        <w:rPr>
          <w:rFonts w:ascii="Aptos" w:hAnsi="Aptos"/>
          <w:b w:val="0"/>
          <w:color w:val="263442"/>
          <w:sz w:val="19"/>
        </w:rPr>
        <w:t>Mulakan units, set kawalan dan seimbangkan airflow, air aliran dan room tekanan.</w:t>
      </w:r>
    </w:p>
    <w:p>
      <w:pPr>
        <w:keepLines/>
        <w:spacing w:after="100" w:line="269" w:lineRule="auto"/>
        <w:ind w:left="369" w:hanging="369"/>
      </w:pPr>
      <w:r>
        <w:rPr>
          <w:rFonts w:ascii="Aptos" w:hAnsi="Aptos"/>
          <w:b/>
          <w:color w:val="071E33"/>
          <w:sz w:val="19"/>
        </w:rPr>
        <w:t xml:space="preserve">6. Uji duty-standby changeover. </w:t>
      </w:r>
      <w:r>
        <w:rPr>
          <w:rFonts w:ascii="Aptos" w:hAnsi="Aptos"/>
          <w:b w:val="0"/>
          <w:color w:val="263442"/>
          <w:sz w:val="19"/>
        </w:rPr>
        <w:t>Uji duty-standby changeover, penggera, failure tindak balas dan prestasi under bebankan.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peralatan dan akses; positioning; service sambungan; integrity dan kebersihan; udara dan air seimbangkan; redundansi dan prestasi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refrigerant lepaskan; air kebocoran; unexpected fan mulakan; renjatan elektrik; heavy peralatan.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Peralatan dan akses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Positioning</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Service sambungan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Integrity dan kebersihan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Udara dan air seimbangkan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Redundansi dan prestasi</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Refrigerant lepaskan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Air kebocoran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Unexpected fan mulakan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Renjatan elektrik</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Heavy peralatan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MS-DTC-006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Unit CRAH dan CRAC</dc:title>
  <dc:subject>Template penyata kaedah pembinaan yang boleh diedit</dc:subject>
  <dc:creator>Method Statement Hub Malaysia</dc:creator>
  <cp:keywords>CRAH, CRAC, precision cooling</cp:keywords>
  <dc:description>generated by python-docx</dc:description>
  <cp:lastModifiedBy/>
  <cp:revision>1</cp:revision>
  <dcterms:created xsi:type="dcterms:W3CDTF">2013-12-23T23:15:00Z</dcterms:created>
  <dcterms:modified xsi:type="dcterms:W3CDTF">2013-12-23T23:15:00Z</dcterms:modified>
  <cp:category/>
</cp:coreProperties>
</file>